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A31E" w14:textId="0641D0B7" w:rsidR="008D41FF" w:rsidRPr="001C332D" w:rsidRDefault="008D41FF" w:rsidP="00C6692C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6692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E7897" w:rsidRPr="00BE7897">
        <w:rPr>
          <w:rFonts w:ascii="Arial" w:eastAsia="MS Mincho" w:hAnsi="Arial" w:cs="Arial"/>
          <w:b/>
          <w:sz w:val="24"/>
          <w:szCs w:val="24"/>
          <w:lang w:eastAsia="ja-JP"/>
        </w:rPr>
        <w:t>S1-242222</w:t>
      </w:r>
    </w:p>
    <w:p w14:paraId="3D23827A" w14:textId="4DFC994F" w:rsidR="008D41FF" w:rsidRPr="000D6532" w:rsidRDefault="00C6692C" w:rsidP="00C6692C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6692C">
        <w:rPr>
          <w:rFonts w:ascii="Arial" w:eastAsia="MS Mincho" w:hAnsi="Arial" w:cs="Arial"/>
          <w:b/>
          <w:sz w:val="24"/>
          <w:szCs w:val="24"/>
          <w:lang w:eastAsia="ja-JP"/>
        </w:rPr>
        <w:t>Maastricht,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6692C">
        <w:rPr>
          <w:rFonts w:ascii="Arial" w:eastAsia="MS Mincho" w:hAnsi="Arial" w:cs="Arial"/>
          <w:b/>
          <w:sz w:val="24"/>
          <w:szCs w:val="24"/>
          <w:lang w:eastAsia="ja-JP"/>
        </w:rPr>
        <w:t>The Netherlands, 19-23 August</w:t>
      </w:r>
      <w:r w:rsidR="008D41F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41F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657F9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BD33E" w:rsidR="00E66326" w:rsidRPr="000D6532" w:rsidRDefault="00E66326" w:rsidP="00206D3D">
      <w:pPr>
        <w:tabs>
          <w:tab w:val="left" w:pos="1701"/>
        </w:tabs>
        <w:overflowPunct w:val="0"/>
        <w:autoSpaceDE w:val="0"/>
        <w:autoSpaceDN w:val="0"/>
        <w:adjustRightInd w:val="0"/>
        <w:ind w:left="568" w:hanging="568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06D3D">
        <w:rPr>
          <w:rFonts w:ascii="Arial" w:eastAsia="SimSun" w:hAnsi="Arial"/>
          <w:sz w:val="24"/>
          <w:szCs w:val="24"/>
          <w:lang w:eastAsia="en-GB"/>
        </w:rPr>
        <w:t xml:space="preserve">          </w:t>
      </w:r>
      <w:r w:rsidR="00206D3D">
        <w:rPr>
          <w:rFonts w:ascii="Arial" w:eastAsia="SimSun" w:hAnsi="Arial"/>
          <w:sz w:val="24"/>
          <w:szCs w:val="24"/>
          <w:lang w:eastAsia="en-GB"/>
        </w:rPr>
        <w:tab/>
        <w:t xml:space="preserve">Discussion on </w:t>
      </w:r>
      <w:r w:rsidR="00963AE5">
        <w:rPr>
          <w:rFonts w:ascii="Arial" w:eastAsia="SimSun" w:hAnsi="Arial"/>
          <w:sz w:val="24"/>
          <w:szCs w:val="24"/>
          <w:lang w:eastAsia="en-GB"/>
        </w:rPr>
        <w:t xml:space="preserve">the </w:t>
      </w:r>
      <w:r w:rsidR="00C6692C">
        <w:rPr>
          <w:rFonts w:ascii="Arial" w:eastAsia="SimSun" w:hAnsi="Arial"/>
          <w:sz w:val="24"/>
          <w:szCs w:val="24"/>
          <w:lang w:eastAsia="en-GB"/>
        </w:rPr>
        <w:t>terminology alignment</w:t>
      </w:r>
      <w:r w:rsidR="008F2EF2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06D3D">
        <w:rPr>
          <w:rFonts w:ascii="Arial" w:eastAsia="SimSun" w:hAnsi="Arial"/>
          <w:sz w:val="24"/>
          <w:szCs w:val="24"/>
          <w:lang w:eastAsia="en-GB"/>
        </w:rPr>
        <w:t>in TS 22.261</w:t>
      </w:r>
    </w:p>
    <w:p w14:paraId="139BB5A7" w14:textId="79D70DD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657F9">
        <w:rPr>
          <w:rFonts w:ascii="Arial" w:eastAsia="SimSun" w:hAnsi="Arial"/>
          <w:sz w:val="24"/>
          <w:szCs w:val="24"/>
          <w:lang w:eastAsia="en-GB"/>
        </w:rPr>
        <w:t>5</w:t>
      </w:r>
    </w:p>
    <w:p w14:paraId="57949212" w14:textId="32E75885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C5361">
        <w:rPr>
          <w:rFonts w:ascii="Arial" w:eastAsia="SimSun" w:hAnsi="Arial"/>
          <w:sz w:val="24"/>
          <w:szCs w:val="24"/>
          <w:lang w:eastAsia="en-GB"/>
        </w:rPr>
        <w:t>Huawei</w:t>
      </w:r>
    </w:p>
    <w:p w14:paraId="79B4A489" w14:textId="1B6695A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</w:t>
      </w:r>
      <w:r w:rsidR="0035143B">
        <w:rPr>
          <w:rFonts w:ascii="Arial" w:eastAsia="SimSun" w:hAnsi="Arial"/>
          <w:sz w:val="24"/>
          <w:szCs w:val="24"/>
          <w:lang w:eastAsia="en-GB"/>
        </w:rPr>
        <w:t>ntact:</w:t>
      </w:r>
      <w:r w:rsidR="0035143B">
        <w:rPr>
          <w:rFonts w:ascii="Arial" w:eastAsia="SimSun" w:hAnsi="Arial"/>
          <w:sz w:val="24"/>
          <w:szCs w:val="24"/>
          <w:lang w:eastAsia="en-GB"/>
        </w:rPr>
        <w:tab/>
      </w:r>
      <w:r w:rsidR="008D41FF" w:rsidRPr="008D41FF">
        <w:rPr>
          <w:rFonts w:ascii="Arial" w:eastAsia="SimSun" w:hAnsi="Arial"/>
          <w:sz w:val="24"/>
          <w:szCs w:val="24"/>
          <w:lang w:eastAsia="en-GB"/>
        </w:rPr>
        <w:t>Alice Li (alice.li1@huawei.com)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769D59" w14:textId="6DFDFD89" w:rsidR="00223E94" w:rsidRPr="000D6532" w:rsidRDefault="00223E94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23E94">
        <w:rPr>
          <w:rFonts w:ascii="Arial" w:eastAsia="Calibri" w:hAnsi="Arial" w:cs="Arial"/>
          <w:i/>
          <w:sz w:val="22"/>
          <w:szCs w:val="22"/>
        </w:rPr>
        <w:t xml:space="preserve">Abstract: This document discusses </w:t>
      </w:r>
      <w:r w:rsidR="00C6692C">
        <w:rPr>
          <w:rFonts w:ascii="Arial" w:eastAsia="Calibri" w:hAnsi="Arial" w:cs="Arial"/>
          <w:i/>
          <w:sz w:val="22"/>
          <w:szCs w:val="22"/>
        </w:rPr>
        <w:t>the mixed usages of similar terms</w:t>
      </w:r>
      <w:r w:rsidR="00103BAD">
        <w:rPr>
          <w:rFonts w:ascii="Arial" w:eastAsia="Calibri" w:hAnsi="Arial" w:cs="Arial"/>
          <w:i/>
          <w:sz w:val="22"/>
          <w:szCs w:val="22"/>
        </w:rPr>
        <w:t xml:space="preserve"> / phrases</w:t>
      </w:r>
      <w:r w:rsidR="00C6692C">
        <w:rPr>
          <w:rFonts w:ascii="Arial" w:eastAsia="Calibri" w:hAnsi="Arial" w:cs="Arial"/>
          <w:i/>
          <w:sz w:val="22"/>
          <w:szCs w:val="22"/>
        </w:rPr>
        <w:t xml:space="preserve"> </w:t>
      </w:r>
      <w:r w:rsidR="00206D3D">
        <w:rPr>
          <w:rFonts w:ascii="Arial" w:eastAsia="Calibri" w:hAnsi="Arial" w:cs="Arial"/>
          <w:i/>
          <w:sz w:val="22"/>
          <w:szCs w:val="22"/>
        </w:rPr>
        <w:t>in TS 22.261</w:t>
      </w:r>
      <w:r w:rsidR="00C6692C">
        <w:rPr>
          <w:rFonts w:ascii="Arial" w:eastAsia="Calibri" w:hAnsi="Arial" w:cs="Arial"/>
          <w:i/>
          <w:sz w:val="22"/>
          <w:szCs w:val="22"/>
        </w:rPr>
        <w:t>, and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F657F9">
        <w:rPr>
          <w:rFonts w:ascii="Arial" w:eastAsia="Calibri" w:hAnsi="Arial" w:cs="Arial"/>
          <w:i/>
          <w:sz w:val="22"/>
          <w:szCs w:val="22"/>
        </w:rPr>
        <w:t>a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 way forward.</w:t>
      </w:r>
    </w:p>
    <w:p w14:paraId="2F37AB3D" w14:textId="77777777" w:rsidR="007A1CAA" w:rsidRPr="001F4E01" w:rsidRDefault="007A1CAA" w:rsidP="007A1CAA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10D3127C" w14:textId="3AF9763D" w:rsidR="00103BAD" w:rsidRDefault="007B4438" w:rsidP="007A1CAA">
      <w:r>
        <w:t xml:space="preserve">There are several </w:t>
      </w:r>
      <w:r w:rsidR="00103BAD">
        <w:t>similar terms and phrases used in TS 22.261, for example</w:t>
      </w:r>
    </w:p>
    <w:p w14:paraId="0F39DEB3" w14:textId="64E2BBC9" w:rsidR="00103BAD" w:rsidRDefault="00103BAD" w:rsidP="007A1CAA">
      <w:r>
        <w:t>- 5G vs. 3GPP</w:t>
      </w:r>
    </w:p>
    <w:p w14:paraId="25011DE9" w14:textId="48BED508" w:rsidR="00962FD0" w:rsidRDefault="00962FD0" w:rsidP="007A1CAA">
      <w:r>
        <w:t xml:space="preserve">- </w:t>
      </w:r>
      <w:r w:rsidR="00D84F5F">
        <w:t xml:space="preserve">the </w:t>
      </w:r>
      <w:r w:rsidR="00D84F5F" w:rsidRPr="00D84F5F">
        <w:t>suitable means</w:t>
      </w:r>
      <w:r w:rsidR="00D84F5F">
        <w:t xml:space="preserve"> vs. the suitable APIs</w:t>
      </w:r>
    </w:p>
    <w:p w14:paraId="05B11FED" w14:textId="4C80F900" w:rsidR="007A1CAA" w:rsidRPr="001F4E01" w:rsidRDefault="00AF09AD" w:rsidP="007A1CAA">
      <w:r>
        <w:t xml:space="preserve">Dependant on the context, the pair of terms or phrases may or may not </w:t>
      </w:r>
      <w:r w:rsidR="00103BAD">
        <w:t xml:space="preserve">share the </w:t>
      </w:r>
      <w:r>
        <w:t>similar meaning</w:t>
      </w:r>
      <w:r w:rsidR="00103BAD">
        <w:t xml:space="preserve">. </w:t>
      </w:r>
      <w:r w:rsidR="00D84F5F">
        <w:t xml:space="preserve">The mixed usages of these seemingly similar terms and phrases may lead to ambiguity. </w:t>
      </w:r>
      <w:r w:rsidR="009D4018">
        <w:t>T</w:t>
      </w:r>
      <w:r w:rsidR="007A1CAA">
        <w:t xml:space="preserve">his document discusses and proposes the way forward for </w:t>
      </w:r>
      <w:r w:rsidR="00D84F5F">
        <w:t>aligning the use of these similar terms and phrases</w:t>
      </w:r>
      <w:r w:rsidR="009D4018">
        <w:t xml:space="preserve"> in TS 22.261</w:t>
      </w:r>
      <w:r w:rsidR="007A1CAA">
        <w:t>.</w:t>
      </w:r>
    </w:p>
    <w:p w14:paraId="679E70E6" w14:textId="77777777" w:rsidR="00077487" w:rsidRPr="001F4E01" w:rsidRDefault="00077487" w:rsidP="00077487">
      <w:pPr>
        <w:pStyle w:val="CRCoverPage"/>
        <w:rPr>
          <w:b/>
        </w:rPr>
      </w:pPr>
      <w:r w:rsidRPr="001F4E01">
        <w:rPr>
          <w:b/>
        </w:rPr>
        <w:t xml:space="preserve">2. </w:t>
      </w:r>
      <w:r>
        <w:rPr>
          <w:b/>
        </w:rPr>
        <w:t>Discussion</w:t>
      </w:r>
    </w:p>
    <w:p w14:paraId="5ACAB157" w14:textId="66C48A72" w:rsidR="00B25489" w:rsidRPr="00B25489" w:rsidRDefault="00B25489" w:rsidP="00077487">
      <w:pPr>
        <w:rPr>
          <w:u w:val="single"/>
        </w:rPr>
      </w:pPr>
      <w:r w:rsidRPr="00B25489">
        <w:rPr>
          <w:u w:val="single"/>
        </w:rPr>
        <w:t>5G vs. 3GPP</w:t>
      </w:r>
    </w:p>
    <w:p w14:paraId="7D16EE21" w14:textId="0B112199" w:rsidR="00BC5376" w:rsidRDefault="00922C9D" w:rsidP="00077487">
      <w:r>
        <w:t>TS 22.261</w:t>
      </w:r>
      <w:r w:rsidR="009725B9">
        <w:t xml:space="preserve"> captures the </w:t>
      </w:r>
      <w:r w:rsidR="00BC5376">
        <w:t>s</w:t>
      </w:r>
      <w:r w:rsidR="009725B9" w:rsidRPr="009725B9">
        <w:t>ervice requirements for the 5G system</w:t>
      </w:r>
      <w:r>
        <w:t xml:space="preserve">, </w:t>
      </w:r>
      <w:r w:rsidR="00BC5376">
        <w:t xml:space="preserve">so naturally the term </w:t>
      </w:r>
      <w:r w:rsidR="00BC5376" w:rsidRPr="000E1A4F">
        <w:rPr>
          <w:i/>
        </w:rPr>
        <w:t>5G</w:t>
      </w:r>
      <w:r w:rsidR="00BC5376">
        <w:t xml:space="preserve"> is largely used in the service requirements. However, the term </w:t>
      </w:r>
      <w:r w:rsidR="00BC5376" w:rsidRPr="000E1A4F">
        <w:rPr>
          <w:i/>
        </w:rPr>
        <w:t>3GPP</w:t>
      </w:r>
      <w:r w:rsidR="00BC5376">
        <w:t xml:space="preserve"> is also used in some service requirements</w:t>
      </w:r>
      <w:r w:rsidR="00AC4A5C">
        <w:t>, and a typical example is as follow</w:t>
      </w:r>
      <w:r w:rsidR="00BC5376">
        <w:t>:</w:t>
      </w:r>
    </w:p>
    <w:p w14:paraId="3729A24F" w14:textId="2B691396" w:rsidR="00BC5376" w:rsidRDefault="00731D23" w:rsidP="0016149A">
      <w:pPr>
        <w:ind w:left="284"/>
      </w:pPr>
      <w:r w:rsidRPr="001614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212F44" wp14:editId="0108582F">
                <wp:simplePos x="0" y="0"/>
                <wp:positionH relativeFrom="column">
                  <wp:posOffset>159776</wp:posOffset>
                </wp:positionH>
                <wp:positionV relativeFrom="paragraph">
                  <wp:posOffset>200759</wp:posOffset>
                </wp:positionV>
                <wp:extent cx="5568461" cy="2244920"/>
                <wp:effectExtent l="0" t="0" r="13335" b="222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461" cy="22449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F0351" id="Rectangle 1" o:spid="_x0000_s1026" style="position:absolute;margin-left:12.6pt;margin-top:15.8pt;width:438.45pt;height:1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" filled="f" strokecolor="#a5a5a5 [3206]" strokeweight="1pt"/>
            </w:pict>
          </mc:Fallback>
        </mc:AlternateContent>
      </w:r>
      <w:r w:rsidR="00BC5376" w:rsidRPr="0016149A">
        <w:rPr>
          <w:sz w:val="18"/>
        </w:rPr>
        <w:t>Clause 6.9.2.4</w:t>
      </w:r>
      <w:r w:rsidR="00BC5376" w:rsidRPr="0016149A">
        <w:rPr>
          <w:sz w:val="18"/>
        </w:rPr>
        <w:tab/>
        <w:t>Relay UE Selection</w:t>
      </w:r>
    </w:p>
    <w:p w14:paraId="3AA0AC85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426" w:right="85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 xml:space="preserve">The </w:t>
      </w:r>
      <w:r w:rsidRPr="00AC4A5C">
        <w:rPr>
          <w:i/>
          <w:sz w:val="18"/>
          <w:highlight w:val="yellow"/>
          <w:lang w:eastAsia="en-GB"/>
        </w:rPr>
        <w:t>3GPP</w:t>
      </w:r>
      <w:r w:rsidRPr="00AC4A5C">
        <w:rPr>
          <w:i/>
          <w:sz w:val="18"/>
          <w:lang w:eastAsia="en-GB"/>
        </w:rPr>
        <w:t xml:space="preserve"> system shall support selection and reselection of </w:t>
      </w:r>
      <w:r w:rsidRPr="00AC4A5C">
        <w:rPr>
          <w:rFonts w:eastAsia="Malgun Gothic"/>
          <w:i/>
          <w:sz w:val="18"/>
          <w:lang w:val="en-US" w:eastAsia="en-GB"/>
        </w:rPr>
        <w:t xml:space="preserve">relay UEs </w:t>
      </w:r>
      <w:r w:rsidRPr="00AC4A5C">
        <w:rPr>
          <w:i/>
          <w:sz w:val="18"/>
          <w:lang w:eastAsia="en-GB"/>
        </w:rPr>
        <w:t xml:space="preserve">based on a combination of different criteria e.g. </w:t>
      </w:r>
    </w:p>
    <w:p w14:paraId="410745BB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>the characteristics of the traffic that is intended to be relayed (e.g. expected message frequency and required QoS),</w:t>
      </w:r>
    </w:p>
    <w:p w14:paraId="4F0AE17D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subscriptions of </w:t>
      </w:r>
      <w:r w:rsidRPr="00AC4A5C">
        <w:rPr>
          <w:rFonts w:eastAsia="Malgun Gothic"/>
          <w:i/>
          <w:sz w:val="18"/>
          <w:lang w:val="en-US" w:eastAsia="en-GB"/>
        </w:rPr>
        <w:t>relay UEs</w:t>
      </w:r>
      <w:r w:rsidRPr="00AC4A5C">
        <w:rPr>
          <w:i/>
          <w:sz w:val="18"/>
          <w:lang w:eastAsia="en-GB"/>
        </w:rPr>
        <w:t xml:space="preserve"> and remote UE, </w:t>
      </w:r>
    </w:p>
    <w:p w14:paraId="6F7947FB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capabilities/capacity/coverage when using the </w:t>
      </w:r>
      <w:r w:rsidRPr="00AC4A5C">
        <w:rPr>
          <w:rFonts w:eastAsia="Malgun Gothic"/>
          <w:i/>
          <w:sz w:val="18"/>
          <w:lang w:val="en-US" w:eastAsia="en-GB"/>
        </w:rPr>
        <w:t>relay UE</w:t>
      </w:r>
      <w:r w:rsidRPr="00AC4A5C">
        <w:rPr>
          <w:i/>
          <w:sz w:val="18"/>
          <w:lang w:eastAsia="en-GB"/>
        </w:rPr>
        <w:t xml:space="preserve">, </w:t>
      </w:r>
    </w:p>
    <w:p w14:paraId="1ACB64A4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u w:val="single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QoS that is achievable by selecting the </w:t>
      </w:r>
      <w:r w:rsidRPr="00AC4A5C">
        <w:rPr>
          <w:rFonts w:eastAsia="Malgun Gothic"/>
          <w:i/>
          <w:sz w:val="18"/>
          <w:lang w:val="en-US" w:eastAsia="en-GB"/>
        </w:rPr>
        <w:t>relay UE</w:t>
      </w:r>
      <w:r w:rsidRPr="00AC4A5C">
        <w:rPr>
          <w:i/>
          <w:sz w:val="18"/>
          <w:lang w:eastAsia="en-GB"/>
        </w:rPr>
        <w:t>,</w:t>
      </w:r>
      <w:r w:rsidRPr="00AC4A5C">
        <w:rPr>
          <w:i/>
          <w:sz w:val="18"/>
          <w:u w:val="single"/>
          <w:lang w:eastAsia="en-GB"/>
        </w:rPr>
        <w:t xml:space="preserve"> </w:t>
      </w:r>
    </w:p>
    <w:p w14:paraId="07E0B62F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u w:val="single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power consumption required by </w:t>
      </w:r>
      <w:r w:rsidRPr="00AC4A5C">
        <w:rPr>
          <w:rFonts w:eastAsia="Malgun Gothic"/>
          <w:i/>
          <w:sz w:val="18"/>
          <w:lang w:val="en-US" w:eastAsia="en-GB"/>
        </w:rPr>
        <w:t>relay UE</w:t>
      </w:r>
      <w:r w:rsidRPr="00AC4A5C">
        <w:rPr>
          <w:i/>
          <w:sz w:val="18"/>
          <w:lang w:eastAsia="en-GB"/>
        </w:rPr>
        <w:t xml:space="preserve"> and remote UE, </w:t>
      </w:r>
    </w:p>
    <w:p w14:paraId="52B9CAF1" w14:textId="56B8768D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u w:val="single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pre-paired </w:t>
      </w:r>
      <w:r w:rsidR="00CB1322" w:rsidRPr="0016149A">
        <w:rPr>
          <w:i/>
          <w:sz w:val="18"/>
          <w:lang w:eastAsia="en-GB"/>
        </w:rPr>
        <w:t>relay</w:t>
      </w:r>
      <w:r w:rsidRPr="00AC4A5C">
        <w:rPr>
          <w:rFonts w:eastAsia="Malgun Gothic"/>
          <w:i/>
          <w:sz w:val="18"/>
          <w:lang w:val="en-US" w:eastAsia="en-GB"/>
        </w:rPr>
        <w:t xml:space="preserve"> UE</w:t>
      </w:r>
      <w:r w:rsidRPr="00AC4A5C">
        <w:rPr>
          <w:i/>
          <w:sz w:val="18"/>
          <w:u w:val="single"/>
          <w:lang w:eastAsia="en-GB"/>
        </w:rPr>
        <w:t>,</w:t>
      </w:r>
    </w:p>
    <w:p w14:paraId="3CAB5D49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u w:val="single"/>
          <w:lang w:eastAsia="en-GB"/>
        </w:rPr>
      </w:pPr>
      <w:r w:rsidRPr="00AC4A5C">
        <w:rPr>
          <w:i/>
          <w:sz w:val="18"/>
          <w:lang w:eastAsia="ko-KR"/>
        </w:rPr>
        <w:t>-</w:t>
      </w:r>
      <w:r w:rsidRPr="00AC4A5C">
        <w:rPr>
          <w:i/>
          <w:sz w:val="18"/>
          <w:lang w:eastAsia="ko-KR"/>
        </w:rPr>
        <w:tab/>
        <w:t>the</w:t>
      </w:r>
      <w:r w:rsidRPr="00AC4A5C">
        <w:rPr>
          <w:i/>
          <w:sz w:val="18"/>
          <w:u w:val="single"/>
          <w:lang w:eastAsia="ko-KR"/>
        </w:rPr>
        <w:t xml:space="preserve"> </w:t>
      </w:r>
      <w:r w:rsidRPr="00AC4A5C">
        <w:rPr>
          <w:i/>
          <w:sz w:val="18"/>
          <w:highlight w:val="green"/>
          <w:lang w:eastAsia="ko-KR"/>
        </w:rPr>
        <w:t>3GPP</w:t>
      </w:r>
      <w:r w:rsidRPr="00AC4A5C">
        <w:rPr>
          <w:i/>
          <w:sz w:val="18"/>
          <w:lang w:eastAsia="ko-KR"/>
        </w:rPr>
        <w:t xml:space="preserve"> or </w:t>
      </w:r>
      <w:r w:rsidRPr="00AC4A5C">
        <w:rPr>
          <w:i/>
          <w:sz w:val="18"/>
          <w:highlight w:val="green"/>
          <w:lang w:eastAsia="ko-KR"/>
        </w:rPr>
        <w:t>non-3GPP</w:t>
      </w:r>
      <w:r w:rsidRPr="00AC4A5C">
        <w:rPr>
          <w:i/>
          <w:sz w:val="18"/>
          <w:lang w:eastAsia="ko-KR"/>
        </w:rPr>
        <w:t xml:space="preserve"> access the </w:t>
      </w:r>
      <w:r w:rsidRPr="00AC4A5C">
        <w:rPr>
          <w:rFonts w:eastAsia="Malgun Gothic"/>
          <w:i/>
          <w:sz w:val="18"/>
          <w:lang w:eastAsia="en-GB"/>
        </w:rPr>
        <w:t>relay</w:t>
      </w:r>
      <w:r w:rsidRPr="00AC4A5C">
        <w:rPr>
          <w:rFonts w:eastAsia="Malgun Gothic"/>
          <w:i/>
          <w:sz w:val="18"/>
          <w:lang w:val="en-US" w:eastAsia="en-GB"/>
        </w:rPr>
        <w:t xml:space="preserve"> UE</w:t>
      </w:r>
      <w:r w:rsidRPr="00AC4A5C" w:rsidDel="00972369">
        <w:rPr>
          <w:i/>
          <w:sz w:val="18"/>
          <w:lang w:eastAsia="en-GB"/>
        </w:rPr>
        <w:t xml:space="preserve"> </w:t>
      </w:r>
      <w:r w:rsidRPr="00AC4A5C">
        <w:rPr>
          <w:i/>
          <w:sz w:val="18"/>
          <w:lang w:eastAsia="ko-KR"/>
        </w:rPr>
        <w:t xml:space="preserve">uses to connect to the network, </w:t>
      </w:r>
    </w:p>
    <w:p w14:paraId="15269C47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</w:t>
      </w:r>
      <w:r w:rsidRPr="00AC4A5C">
        <w:rPr>
          <w:i/>
          <w:sz w:val="18"/>
          <w:highlight w:val="green"/>
          <w:lang w:eastAsia="en-GB"/>
        </w:rPr>
        <w:t>3GPP</w:t>
      </w:r>
      <w:r w:rsidRPr="00AC4A5C">
        <w:rPr>
          <w:i/>
          <w:sz w:val="18"/>
          <w:lang w:eastAsia="en-GB"/>
        </w:rPr>
        <w:t xml:space="preserve"> network the </w:t>
      </w:r>
      <w:r w:rsidRPr="00AC4A5C">
        <w:rPr>
          <w:rFonts w:eastAsia="Malgun Gothic"/>
          <w:i/>
          <w:sz w:val="18"/>
          <w:lang w:val="en-US" w:eastAsia="en-GB"/>
        </w:rPr>
        <w:t>relay UE</w:t>
      </w:r>
      <w:r w:rsidRPr="00AC4A5C" w:rsidDel="00972369">
        <w:rPr>
          <w:i/>
          <w:sz w:val="18"/>
          <w:lang w:eastAsia="en-GB"/>
        </w:rPr>
        <w:t xml:space="preserve"> </w:t>
      </w:r>
      <w:r w:rsidRPr="00AC4A5C">
        <w:rPr>
          <w:i/>
          <w:sz w:val="18"/>
          <w:lang w:eastAsia="en-GB"/>
        </w:rPr>
        <w:t>connects to (either directly or indirectly),</w:t>
      </w:r>
    </w:p>
    <w:p w14:paraId="054612B5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u w:val="single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the overall optimization of the power consumption/performance of the </w:t>
      </w:r>
      <w:r w:rsidRPr="00AC4A5C">
        <w:rPr>
          <w:i/>
          <w:sz w:val="18"/>
          <w:highlight w:val="green"/>
          <w:lang w:eastAsia="en-GB"/>
        </w:rPr>
        <w:t>3GPP</w:t>
      </w:r>
      <w:r w:rsidRPr="00AC4A5C">
        <w:rPr>
          <w:i/>
          <w:sz w:val="18"/>
          <w:lang w:eastAsia="en-GB"/>
        </w:rPr>
        <w:t xml:space="preserve"> system,</w:t>
      </w:r>
      <w:r w:rsidRPr="00AC4A5C">
        <w:rPr>
          <w:i/>
          <w:sz w:val="18"/>
          <w:lang w:eastAsia="ko-KR"/>
        </w:rPr>
        <w:t xml:space="preserve"> or</w:t>
      </w:r>
    </w:p>
    <w:p w14:paraId="6C486518" w14:textId="77777777" w:rsidR="00AC4A5C" w:rsidRPr="00AC4A5C" w:rsidRDefault="00AC4A5C" w:rsidP="00CB1322">
      <w:pPr>
        <w:overflowPunct w:val="0"/>
        <w:autoSpaceDE w:val="0"/>
        <w:autoSpaceDN w:val="0"/>
        <w:adjustRightInd w:val="0"/>
        <w:spacing w:after="0"/>
        <w:ind w:left="709" w:right="852" w:hanging="142"/>
        <w:textAlignment w:val="baseline"/>
        <w:rPr>
          <w:i/>
          <w:sz w:val="18"/>
          <w:lang w:eastAsia="en-GB"/>
        </w:rPr>
      </w:pPr>
      <w:r w:rsidRPr="00AC4A5C">
        <w:rPr>
          <w:i/>
          <w:sz w:val="18"/>
          <w:lang w:eastAsia="en-GB"/>
        </w:rPr>
        <w:t>-</w:t>
      </w:r>
      <w:r w:rsidRPr="00AC4A5C">
        <w:rPr>
          <w:i/>
          <w:sz w:val="18"/>
          <w:lang w:eastAsia="en-GB"/>
        </w:rPr>
        <w:tab/>
        <w:t xml:space="preserve">battery capabilities and battery lifetime of the </w:t>
      </w:r>
      <w:r w:rsidRPr="00AC4A5C">
        <w:rPr>
          <w:rFonts w:eastAsia="Malgun Gothic"/>
          <w:i/>
          <w:sz w:val="18"/>
          <w:lang w:val="en-US" w:eastAsia="en-GB"/>
        </w:rPr>
        <w:t>relay UE</w:t>
      </w:r>
      <w:r w:rsidRPr="00AC4A5C" w:rsidDel="00972369">
        <w:rPr>
          <w:i/>
          <w:sz w:val="18"/>
          <w:lang w:eastAsia="en-GB"/>
        </w:rPr>
        <w:t xml:space="preserve"> </w:t>
      </w:r>
      <w:r w:rsidRPr="00AC4A5C">
        <w:rPr>
          <w:i/>
          <w:sz w:val="18"/>
          <w:lang w:eastAsia="en-GB"/>
        </w:rPr>
        <w:t>and the remote UE.</w:t>
      </w:r>
    </w:p>
    <w:p w14:paraId="305B4487" w14:textId="0E6CB068" w:rsidR="00AC4A5C" w:rsidRPr="00AC4A5C" w:rsidRDefault="00CB1322" w:rsidP="00B44B80">
      <w:pPr>
        <w:keepLines/>
        <w:overflowPunct w:val="0"/>
        <w:autoSpaceDE w:val="0"/>
        <w:autoSpaceDN w:val="0"/>
        <w:adjustRightInd w:val="0"/>
        <w:spacing w:after="0"/>
        <w:ind w:left="567" w:right="852" w:hanging="283"/>
        <w:textAlignment w:val="baseline"/>
        <w:rPr>
          <w:i/>
          <w:sz w:val="18"/>
          <w:lang w:eastAsia="en-GB"/>
        </w:rPr>
      </w:pPr>
      <w:r w:rsidRPr="0016149A">
        <w:rPr>
          <w:i/>
          <w:sz w:val="18"/>
          <w:lang w:eastAsia="en-GB"/>
        </w:rPr>
        <w:t xml:space="preserve">   </w:t>
      </w:r>
      <w:r w:rsidR="00AC4A5C" w:rsidRPr="00AC4A5C">
        <w:rPr>
          <w:i/>
          <w:sz w:val="18"/>
          <w:lang w:eastAsia="en-GB"/>
        </w:rPr>
        <w:t>NOTE:</w:t>
      </w:r>
      <w:r w:rsidR="00AC4A5C" w:rsidRPr="00AC4A5C">
        <w:rPr>
          <w:i/>
          <w:sz w:val="18"/>
          <w:lang w:eastAsia="en-GB"/>
        </w:rPr>
        <w:tab/>
        <w:t xml:space="preserve">Reselection may be triggered </w:t>
      </w:r>
      <w:r w:rsidR="00AC4A5C" w:rsidRPr="00AC4A5C">
        <w:rPr>
          <w:rFonts w:hint="eastAsia"/>
          <w:i/>
          <w:sz w:val="18"/>
          <w:lang w:eastAsia="en-GB"/>
        </w:rPr>
        <w:t>b</w:t>
      </w:r>
      <w:r w:rsidR="00AC4A5C" w:rsidRPr="00AC4A5C">
        <w:rPr>
          <w:i/>
          <w:sz w:val="18"/>
          <w:lang w:eastAsia="en-GB"/>
        </w:rPr>
        <w:t>y any dynamic change in the selection criteria, e.g. by the battery of a</w:t>
      </w:r>
      <w:r w:rsidR="00AC4A5C" w:rsidRPr="00AC4A5C">
        <w:rPr>
          <w:rFonts w:eastAsia="Malgun Gothic"/>
          <w:i/>
          <w:sz w:val="18"/>
          <w:lang w:val="en-US" w:eastAsia="en-GB"/>
        </w:rPr>
        <w:t xml:space="preserve"> relay UE</w:t>
      </w:r>
      <w:r w:rsidR="00AC4A5C" w:rsidRPr="00AC4A5C" w:rsidDel="00972369">
        <w:rPr>
          <w:i/>
          <w:sz w:val="18"/>
          <w:lang w:eastAsia="en-GB"/>
        </w:rPr>
        <w:t xml:space="preserve"> </w:t>
      </w:r>
      <w:r w:rsidR="00AC4A5C" w:rsidRPr="00AC4A5C">
        <w:rPr>
          <w:i/>
          <w:sz w:val="18"/>
          <w:lang w:eastAsia="en-GB"/>
        </w:rPr>
        <w:t xml:space="preserve">getting depleted, a new relay capable UE getting in range, a remote UEs requesting additional resources or higher QoS, etc. </w:t>
      </w:r>
    </w:p>
    <w:p w14:paraId="0433A7F6" w14:textId="77777777" w:rsidR="00BC5376" w:rsidRDefault="00BC5376" w:rsidP="00077487"/>
    <w:p w14:paraId="5D8D547A" w14:textId="143F8B46" w:rsidR="00BC5376" w:rsidRDefault="00082D72" w:rsidP="00077487">
      <w:r w:rsidRPr="00082D72">
        <w:rPr>
          <w:b/>
        </w:rPr>
        <w:t>Observation #1:</w:t>
      </w:r>
      <w:r>
        <w:t xml:space="preserve"> the service requirements </w:t>
      </w:r>
      <w:r w:rsidR="000E1A4F">
        <w:t xml:space="preserve">in TS 22.261 </w:t>
      </w:r>
      <w:r>
        <w:t xml:space="preserve">are intended for the </w:t>
      </w:r>
      <w:r w:rsidRPr="003E4081">
        <w:rPr>
          <w:i/>
        </w:rPr>
        <w:t>5G system/network</w:t>
      </w:r>
      <w:r>
        <w:t xml:space="preserve"> not the </w:t>
      </w:r>
      <w:r w:rsidRPr="003E4081">
        <w:rPr>
          <w:i/>
        </w:rPr>
        <w:t>3GPP system/network</w:t>
      </w:r>
      <w:r>
        <w:t xml:space="preserve"> (as </w:t>
      </w:r>
      <w:r w:rsidRPr="00082D72">
        <w:t xml:space="preserve">highlighted in </w:t>
      </w:r>
      <w:r>
        <w:rPr>
          <w:highlight w:val="yellow"/>
        </w:rPr>
        <w:t>YELLOW</w:t>
      </w:r>
      <w:r>
        <w:t>).</w:t>
      </w:r>
    </w:p>
    <w:p w14:paraId="19098120" w14:textId="65C79141" w:rsidR="00082D72" w:rsidRDefault="00082D72" w:rsidP="00082D72">
      <w:r w:rsidRPr="00082D72">
        <w:rPr>
          <w:b/>
        </w:rPr>
        <w:t>Observation #2:</w:t>
      </w:r>
      <w:r>
        <w:t xml:space="preserve"> depending on the context the term </w:t>
      </w:r>
      <w:r w:rsidRPr="000E1A4F">
        <w:rPr>
          <w:i/>
        </w:rPr>
        <w:t>3GPP</w:t>
      </w:r>
      <w:r>
        <w:t xml:space="preserve"> can be used in the content (as </w:t>
      </w:r>
      <w:r w:rsidRPr="00082D72">
        <w:t xml:space="preserve">highlighted in </w:t>
      </w:r>
      <w:r w:rsidRPr="00082D72">
        <w:rPr>
          <w:highlight w:val="green"/>
        </w:rPr>
        <w:t>GREEN</w:t>
      </w:r>
      <w:r>
        <w:t>) of the service requirements.</w:t>
      </w:r>
    </w:p>
    <w:p w14:paraId="12BE2236" w14:textId="02142C9E" w:rsidR="000E1A4F" w:rsidRPr="00B25489" w:rsidRDefault="00A50BB1" w:rsidP="000E1A4F">
      <w:pPr>
        <w:rPr>
          <w:u w:val="single"/>
        </w:rPr>
      </w:pPr>
      <w:r>
        <w:rPr>
          <w:u w:val="single"/>
        </w:rPr>
        <w:t>means</w:t>
      </w:r>
      <w:r w:rsidR="000E1A4F" w:rsidRPr="00B25489">
        <w:rPr>
          <w:u w:val="single"/>
        </w:rPr>
        <w:t xml:space="preserve"> vs. </w:t>
      </w:r>
      <w:r>
        <w:rPr>
          <w:u w:val="single"/>
        </w:rPr>
        <w:t>API</w:t>
      </w:r>
    </w:p>
    <w:p w14:paraId="203DE571" w14:textId="1802F2A9" w:rsidR="00CC6003" w:rsidRDefault="003F57C6" w:rsidP="000E1A4F">
      <w:r>
        <w:t xml:space="preserve">There are quite a few </w:t>
      </w:r>
      <w:r w:rsidR="00CC6003">
        <w:t xml:space="preserve">service exposure related requirements are captured in </w:t>
      </w:r>
      <w:r w:rsidR="000E1A4F">
        <w:t>TS 22.261</w:t>
      </w:r>
      <w:r w:rsidR="00CC6003">
        <w:t xml:space="preserve">, where the terms </w:t>
      </w:r>
      <w:proofErr w:type="gramStart"/>
      <w:r w:rsidR="00CC6003" w:rsidRPr="00CC6003">
        <w:rPr>
          <w:i/>
        </w:rPr>
        <w:t>means</w:t>
      </w:r>
      <w:proofErr w:type="gramEnd"/>
      <w:r w:rsidR="00CC6003">
        <w:t xml:space="preserve"> and </w:t>
      </w:r>
      <w:r w:rsidR="00CC6003" w:rsidRPr="00CC6003">
        <w:rPr>
          <w:i/>
        </w:rPr>
        <w:t>API</w:t>
      </w:r>
      <w:r w:rsidR="00CC6003">
        <w:t xml:space="preserve"> are often used. </w:t>
      </w:r>
    </w:p>
    <w:p w14:paraId="4423F092" w14:textId="0DB2A370" w:rsidR="00CC6003" w:rsidRDefault="00CC6003" w:rsidP="000E1A4F">
      <w:r>
        <w:rPr>
          <w:noProof/>
        </w:rPr>
        <w:lastRenderedPageBreak/>
        <w:drawing>
          <wp:inline distT="0" distB="0" distL="0" distR="0" wp14:anchorId="02790D03" wp14:editId="1A0A06C6">
            <wp:extent cx="3464169" cy="1089714"/>
            <wp:effectExtent l="0" t="0" r="3175" b="0"/>
            <wp:docPr id="2" name="Picture 2" descr="C:\Users\AWX957877\AppData\Roaming\WeLink_Desktop\appdata\IM\awx957877\ReceiveFiles\ScreenShot\C4BF0C83-D8E2-4132-BE40-6F808E4B5B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WX957877\AppData\Roaming\WeLink_Desktop\appdata\IM\awx957877\ReceiveFiles\ScreenShot\C4BF0C83-D8E2-4132-BE40-6F808E4B5BF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286" cy="109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4BA6F" w14:textId="219221D6" w:rsidR="00CC6003" w:rsidRDefault="00CC6003" w:rsidP="000E1A4F">
      <w:r>
        <w:rPr>
          <w:noProof/>
        </w:rPr>
        <w:drawing>
          <wp:inline distT="0" distB="0" distL="0" distR="0" wp14:anchorId="60B11809" wp14:editId="35E825D7">
            <wp:extent cx="4169712" cy="638908"/>
            <wp:effectExtent l="0" t="0" r="2540" b="8890"/>
            <wp:docPr id="3" name="Picture 3" descr="C:\Users\AWX957877\AppData\Roaming\WeLink_Desktop\appdata\IM\awx957877\ReceiveFiles\ScreenShot\F4EBFFE9-193E-4FAF-E3EF-1A21B13461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WX957877\AppData\Roaming\WeLink_Desktop\appdata\IM\awx957877\ReceiveFiles\ScreenShot\F4EBFFE9-193E-4FAF-E3EF-1A21B13461C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975" cy="66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0B608" w14:textId="5D63BD18" w:rsidR="00CC6003" w:rsidRDefault="00CC6003" w:rsidP="00CC6003">
      <w:r w:rsidRPr="00082D72">
        <w:rPr>
          <w:b/>
        </w:rPr>
        <w:t>Observation #</w:t>
      </w:r>
      <w:r>
        <w:rPr>
          <w:b/>
        </w:rPr>
        <w:t>3</w:t>
      </w:r>
      <w:r w:rsidRPr="00082D72">
        <w:rPr>
          <w:b/>
        </w:rPr>
        <w:t>:</w:t>
      </w:r>
      <w:r>
        <w:t xml:space="preserve"> compared with </w:t>
      </w:r>
      <w:r w:rsidR="00B7296A">
        <w:t xml:space="preserve">the term API, </w:t>
      </w:r>
      <w:r w:rsidR="00B7296A" w:rsidRPr="00B7296A">
        <w:rPr>
          <w:i/>
        </w:rPr>
        <w:t>means</w:t>
      </w:r>
      <w:r w:rsidR="00B7296A">
        <w:t xml:space="preserve"> is a more general term</w:t>
      </w:r>
      <w:r>
        <w:t>.</w:t>
      </w:r>
    </w:p>
    <w:p w14:paraId="23333EDF" w14:textId="07239AA7" w:rsidR="000E1A4F" w:rsidRDefault="000E1A4F" w:rsidP="000E1A4F"/>
    <w:p w14:paraId="1BB5AB83" w14:textId="60317CB1" w:rsidR="00077487" w:rsidRPr="001F4E01" w:rsidRDefault="00077487" w:rsidP="00077487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 xml:space="preserve">. </w:t>
      </w:r>
      <w:r>
        <w:rPr>
          <w:b/>
        </w:rPr>
        <w:t>Proposal</w:t>
      </w:r>
    </w:p>
    <w:p w14:paraId="14E285B8" w14:textId="784519D0" w:rsidR="00F16A53" w:rsidRDefault="00AD3FC0" w:rsidP="00F16A53">
      <w:r>
        <w:t xml:space="preserve">Based on the discussion </w:t>
      </w:r>
      <w:r w:rsidR="007A7E1B">
        <w:t xml:space="preserve">above, </w:t>
      </w:r>
      <w:r w:rsidR="00D21017">
        <w:t xml:space="preserve">for quality improvement purposes </w:t>
      </w:r>
      <w:r w:rsidR="007A7E1B">
        <w:t xml:space="preserve">it </w:t>
      </w:r>
      <w:r w:rsidR="00C80E1A">
        <w:t xml:space="preserve">therefore </w:t>
      </w:r>
      <w:r w:rsidR="007A7E1B">
        <w:t>propose</w:t>
      </w:r>
      <w:r w:rsidR="00C80E1A">
        <w:t>s:</w:t>
      </w:r>
      <w:r w:rsidR="007A7E1B">
        <w:t xml:space="preserve"> </w:t>
      </w:r>
    </w:p>
    <w:p w14:paraId="6FA2466D" w14:textId="5549970B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1:</w:t>
      </w:r>
      <w:r>
        <w:t xml:space="preserve"> </w:t>
      </w:r>
      <w:r w:rsidR="00B7296A" w:rsidRPr="00B7296A">
        <w:t>the service requirements in TS 22.261 are intended for the 5G system/network</w:t>
      </w:r>
      <w:r w:rsidR="00B7296A">
        <w:t xml:space="preserve">, therefore the term </w:t>
      </w:r>
      <w:r w:rsidR="00B7296A" w:rsidRPr="00B7296A">
        <w:rPr>
          <w:i/>
        </w:rPr>
        <w:t>5G system/network</w:t>
      </w:r>
      <w:r w:rsidR="00B7296A">
        <w:t xml:space="preserve"> shall be used</w:t>
      </w:r>
      <w:r>
        <w:t>.</w:t>
      </w:r>
    </w:p>
    <w:p w14:paraId="42070033" w14:textId="704A9A9A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2</w:t>
      </w:r>
      <w:r w:rsidRPr="00FB5230">
        <w:rPr>
          <w:b/>
        </w:rPr>
        <w:t>:</w:t>
      </w:r>
      <w:r>
        <w:t xml:space="preserve"> </w:t>
      </w:r>
      <w:r w:rsidR="00B7296A">
        <w:t xml:space="preserve">for service exposure related requirements, </w:t>
      </w:r>
      <w:r w:rsidR="00B7296A" w:rsidRPr="00B7296A">
        <w:rPr>
          <w:i/>
        </w:rPr>
        <w:t>means</w:t>
      </w:r>
      <w:r w:rsidR="00B7296A">
        <w:rPr>
          <w:i/>
        </w:rPr>
        <w:t>,</w:t>
      </w:r>
      <w:r w:rsidR="00B7296A">
        <w:t xml:space="preserve"> a more general term, should be used instead of the term </w:t>
      </w:r>
      <w:r w:rsidR="00B7296A" w:rsidRPr="00B7296A">
        <w:rPr>
          <w:i/>
        </w:rPr>
        <w:t>API</w:t>
      </w:r>
      <w:r w:rsidR="00B7296A">
        <w:t>.</w:t>
      </w:r>
    </w:p>
    <w:p w14:paraId="2692D85E" w14:textId="776CCDFC" w:rsidR="0033020B" w:rsidRPr="00B7296A" w:rsidRDefault="00B7296A" w:rsidP="0033020B">
      <w:r w:rsidRPr="00B7296A">
        <w:t xml:space="preserve">The </w:t>
      </w:r>
      <w:r>
        <w:t>corresponding CRs are in S1-24xxxx and S1-24xxxx.</w:t>
      </w:r>
    </w:p>
    <w:p w14:paraId="18C1933F" w14:textId="77777777" w:rsidR="00C80E1A" w:rsidRPr="00C80E1A" w:rsidRDefault="00C80E1A" w:rsidP="00F16A53">
      <w:pPr>
        <w:rPr>
          <w:noProof/>
        </w:rPr>
      </w:pPr>
    </w:p>
    <w:p w14:paraId="4C9E4FC6" w14:textId="77777777" w:rsidR="00F16A53" w:rsidRPr="00FB5230" w:rsidRDefault="00F16A53" w:rsidP="00AD3FC0"/>
    <w:sectPr w:rsidR="00F16A53" w:rsidRPr="00FB5230" w:rsidSect="00F51E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6073" w16cex:dateUtc="2023-05-11T10:39:00Z"/>
  <w16cex:commentExtensible w16cex:durableId="28076118" w16cex:dateUtc="2023-05-11T10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A2A52" w14:textId="77777777" w:rsidR="00A02DA1" w:rsidRDefault="00A02DA1">
      <w:r>
        <w:separator/>
      </w:r>
    </w:p>
  </w:endnote>
  <w:endnote w:type="continuationSeparator" w:id="0">
    <w:p w14:paraId="2268876F" w14:textId="77777777" w:rsidR="00A02DA1" w:rsidRDefault="00A0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18B31" w14:textId="77777777" w:rsidR="00A02DA1" w:rsidRDefault="00A02DA1">
      <w:r>
        <w:separator/>
      </w:r>
    </w:p>
  </w:footnote>
  <w:footnote w:type="continuationSeparator" w:id="0">
    <w:p w14:paraId="20240250" w14:textId="77777777" w:rsidR="00A02DA1" w:rsidRDefault="00A02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844DF8"/>
    <w:multiLevelType w:val="hybridMultilevel"/>
    <w:tmpl w:val="CF0A3448"/>
    <w:lvl w:ilvl="0" w:tplc="560C81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3AC"/>
    <w:rsid w:val="00003C8C"/>
    <w:rsid w:val="00014DF0"/>
    <w:rsid w:val="00033397"/>
    <w:rsid w:val="00040095"/>
    <w:rsid w:val="00051834"/>
    <w:rsid w:val="00054A22"/>
    <w:rsid w:val="00062023"/>
    <w:rsid w:val="00063D46"/>
    <w:rsid w:val="000650BC"/>
    <w:rsid w:val="000655A6"/>
    <w:rsid w:val="0006766E"/>
    <w:rsid w:val="0007095C"/>
    <w:rsid w:val="0007229C"/>
    <w:rsid w:val="00077487"/>
    <w:rsid w:val="00080512"/>
    <w:rsid w:val="00082D72"/>
    <w:rsid w:val="000907E2"/>
    <w:rsid w:val="000911AA"/>
    <w:rsid w:val="0009324D"/>
    <w:rsid w:val="000A033E"/>
    <w:rsid w:val="000A2334"/>
    <w:rsid w:val="000A67F8"/>
    <w:rsid w:val="000B2358"/>
    <w:rsid w:val="000C47C3"/>
    <w:rsid w:val="000C5361"/>
    <w:rsid w:val="000D0110"/>
    <w:rsid w:val="000D58AB"/>
    <w:rsid w:val="000E1A4F"/>
    <w:rsid w:val="000E7703"/>
    <w:rsid w:val="000F52C6"/>
    <w:rsid w:val="00103BAD"/>
    <w:rsid w:val="00110269"/>
    <w:rsid w:val="00110752"/>
    <w:rsid w:val="001215AE"/>
    <w:rsid w:val="00130850"/>
    <w:rsid w:val="00133525"/>
    <w:rsid w:val="001416F4"/>
    <w:rsid w:val="0015146D"/>
    <w:rsid w:val="001566D4"/>
    <w:rsid w:val="0016149A"/>
    <w:rsid w:val="00167577"/>
    <w:rsid w:val="00174665"/>
    <w:rsid w:val="0018476F"/>
    <w:rsid w:val="00196DF9"/>
    <w:rsid w:val="001A1454"/>
    <w:rsid w:val="001A24A9"/>
    <w:rsid w:val="001A4C42"/>
    <w:rsid w:val="001A7420"/>
    <w:rsid w:val="001B6637"/>
    <w:rsid w:val="001C21C3"/>
    <w:rsid w:val="001C61BD"/>
    <w:rsid w:val="001D02C2"/>
    <w:rsid w:val="001D0795"/>
    <w:rsid w:val="001D0CEC"/>
    <w:rsid w:val="001D39BB"/>
    <w:rsid w:val="001E1124"/>
    <w:rsid w:val="001E42A5"/>
    <w:rsid w:val="001F0C1D"/>
    <w:rsid w:val="001F1132"/>
    <w:rsid w:val="001F168B"/>
    <w:rsid w:val="001F5835"/>
    <w:rsid w:val="00206D3D"/>
    <w:rsid w:val="00210378"/>
    <w:rsid w:val="00210DB6"/>
    <w:rsid w:val="00216E4D"/>
    <w:rsid w:val="0022365D"/>
    <w:rsid w:val="00223E94"/>
    <w:rsid w:val="00230426"/>
    <w:rsid w:val="00230CE3"/>
    <w:rsid w:val="00232597"/>
    <w:rsid w:val="002347A2"/>
    <w:rsid w:val="0024606F"/>
    <w:rsid w:val="002577A9"/>
    <w:rsid w:val="00260758"/>
    <w:rsid w:val="00261F3F"/>
    <w:rsid w:val="0026483D"/>
    <w:rsid w:val="002675F0"/>
    <w:rsid w:val="002723A3"/>
    <w:rsid w:val="002727C3"/>
    <w:rsid w:val="002760EE"/>
    <w:rsid w:val="0028698B"/>
    <w:rsid w:val="002913E2"/>
    <w:rsid w:val="002935C3"/>
    <w:rsid w:val="002A2D4B"/>
    <w:rsid w:val="002A4E3A"/>
    <w:rsid w:val="002B6339"/>
    <w:rsid w:val="002B6DF0"/>
    <w:rsid w:val="002B7BB0"/>
    <w:rsid w:val="002C33E8"/>
    <w:rsid w:val="002D2B39"/>
    <w:rsid w:val="002D56AF"/>
    <w:rsid w:val="002D763F"/>
    <w:rsid w:val="002E00EE"/>
    <w:rsid w:val="002F7821"/>
    <w:rsid w:val="00303CCC"/>
    <w:rsid w:val="003172DC"/>
    <w:rsid w:val="0033020B"/>
    <w:rsid w:val="00331340"/>
    <w:rsid w:val="003321EB"/>
    <w:rsid w:val="00337DFF"/>
    <w:rsid w:val="0035143B"/>
    <w:rsid w:val="0035462D"/>
    <w:rsid w:val="00355F21"/>
    <w:rsid w:val="00356555"/>
    <w:rsid w:val="00362D93"/>
    <w:rsid w:val="00372545"/>
    <w:rsid w:val="003733EC"/>
    <w:rsid w:val="003765B8"/>
    <w:rsid w:val="00377A78"/>
    <w:rsid w:val="00385A0D"/>
    <w:rsid w:val="00387776"/>
    <w:rsid w:val="00390EB4"/>
    <w:rsid w:val="003924C6"/>
    <w:rsid w:val="00393209"/>
    <w:rsid w:val="003A005B"/>
    <w:rsid w:val="003A28BD"/>
    <w:rsid w:val="003A34B8"/>
    <w:rsid w:val="003A44F0"/>
    <w:rsid w:val="003C0266"/>
    <w:rsid w:val="003C0D48"/>
    <w:rsid w:val="003C3971"/>
    <w:rsid w:val="003D16B2"/>
    <w:rsid w:val="003E3D4F"/>
    <w:rsid w:val="003E4081"/>
    <w:rsid w:val="003E4D20"/>
    <w:rsid w:val="003F37DC"/>
    <w:rsid w:val="003F57C6"/>
    <w:rsid w:val="00403A5F"/>
    <w:rsid w:val="00411BB8"/>
    <w:rsid w:val="00413860"/>
    <w:rsid w:val="00423334"/>
    <w:rsid w:val="00426DC1"/>
    <w:rsid w:val="0043370C"/>
    <w:rsid w:val="004345EC"/>
    <w:rsid w:val="00440C3F"/>
    <w:rsid w:val="00442BD8"/>
    <w:rsid w:val="00464EF1"/>
    <w:rsid w:val="00465515"/>
    <w:rsid w:val="004814EA"/>
    <w:rsid w:val="00486B48"/>
    <w:rsid w:val="0049751D"/>
    <w:rsid w:val="004B51A8"/>
    <w:rsid w:val="004B7627"/>
    <w:rsid w:val="004C30AC"/>
    <w:rsid w:val="004C5962"/>
    <w:rsid w:val="004C6BAE"/>
    <w:rsid w:val="004D3578"/>
    <w:rsid w:val="004E213A"/>
    <w:rsid w:val="004E5329"/>
    <w:rsid w:val="004F0988"/>
    <w:rsid w:val="004F3340"/>
    <w:rsid w:val="00522960"/>
    <w:rsid w:val="0053388B"/>
    <w:rsid w:val="00535773"/>
    <w:rsid w:val="00543E6C"/>
    <w:rsid w:val="005455E9"/>
    <w:rsid w:val="00551006"/>
    <w:rsid w:val="005616CA"/>
    <w:rsid w:val="005642F8"/>
    <w:rsid w:val="00565087"/>
    <w:rsid w:val="0056544B"/>
    <w:rsid w:val="00567CAA"/>
    <w:rsid w:val="005748D1"/>
    <w:rsid w:val="005854D3"/>
    <w:rsid w:val="00591383"/>
    <w:rsid w:val="00591390"/>
    <w:rsid w:val="00597B11"/>
    <w:rsid w:val="005B690A"/>
    <w:rsid w:val="005B7262"/>
    <w:rsid w:val="005C0974"/>
    <w:rsid w:val="005C1245"/>
    <w:rsid w:val="005D2E01"/>
    <w:rsid w:val="005D4DA6"/>
    <w:rsid w:val="005D7526"/>
    <w:rsid w:val="005E4BB2"/>
    <w:rsid w:val="005F788A"/>
    <w:rsid w:val="00602AEA"/>
    <w:rsid w:val="006121B0"/>
    <w:rsid w:val="0061377C"/>
    <w:rsid w:val="00614FDF"/>
    <w:rsid w:val="00616385"/>
    <w:rsid w:val="00622D92"/>
    <w:rsid w:val="00624E11"/>
    <w:rsid w:val="00626457"/>
    <w:rsid w:val="0063543D"/>
    <w:rsid w:val="006378C2"/>
    <w:rsid w:val="006417AC"/>
    <w:rsid w:val="00647114"/>
    <w:rsid w:val="00656E15"/>
    <w:rsid w:val="0066664D"/>
    <w:rsid w:val="006779E6"/>
    <w:rsid w:val="0068324E"/>
    <w:rsid w:val="0068786E"/>
    <w:rsid w:val="006912E9"/>
    <w:rsid w:val="00696672"/>
    <w:rsid w:val="00697471"/>
    <w:rsid w:val="006A323F"/>
    <w:rsid w:val="006B22A3"/>
    <w:rsid w:val="006B30D0"/>
    <w:rsid w:val="006C3D95"/>
    <w:rsid w:val="006C57D2"/>
    <w:rsid w:val="006E5C86"/>
    <w:rsid w:val="00701116"/>
    <w:rsid w:val="007035DC"/>
    <w:rsid w:val="007069CB"/>
    <w:rsid w:val="0071174C"/>
    <w:rsid w:val="00713C44"/>
    <w:rsid w:val="00720234"/>
    <w:rsid w:val="00731D23"/>
    <w:rsid w:val="007325C3"/>
    <w:rsid w:val="00734A5B"/>
    <w:rsid w:val="0074026F"/>
    <w:rsid w:val="007429F6"/>
    <w:rsid w:val="00743C02"/>
    <w:rsid w:val="00744D99"/>
    <w:rsid w:val="00744E76"/>
    <w:rsid w:val="00762D12"/>
    <w:rsid w:val="007649EB"/>
    <w:rsid w:val="00765EA3"/>
    <w:rsid w:val="00774DA4"/>
    <w:rsid w:val="00781EF7"/>
    <w:rsid w:val="00781F0F"/>
    <w:rsid w:val="00783ECF"/>
    <w:rsid w:val="007A0F3E"/>
    <w:rsid w:val="007A1CAA"/>
    <w:rsid w:val="007A7E1B"/>
    <w:rsid w:val="007B4438"/>
    <w:rsid w:val="007B600E"/>
    <w:rsid w:val="007B78D0"/>
    <w:rsid w:val="007C3EAD"/>
    <w:rsid w:val="007D2486"/>
    <w:rsid w:val="007D440E"/>
    <w:rsid w:val="007D6B36"/>
    <w:rsid w:val="007D7ADA"/>
    <w:rsid w:val="007F0F4A"/>
    <w:rsid w:val="007F2E55"/>
    <w:rsid w:val="008028A4"/>
    <w:rsid w:val="00810A83"/>
    <w:rsid w:val="00817BD6"/>
    <w:rsid w:val="008254CF"/>
    <w:rsid w:val="008254F9"/>
    <w:rsid w:val="00830747"/>
    <w:rsid w:val="008329F1"/>
    <w:rsid w:val="008356CB"/>
    <w:rsid w:val="008359C5"/>
    <w:rsid w:val="008438D0"/>
    <w:rsid w:val="00852C2F"/>
    <w:rsid w:val="00862BF7"/>
    <w:rsid w:val="0086463A"/>
    <w:rsid w:val="0087373D"/>
    <w:rsid w:val="00873A27"/>
    <w:rsid w:val="008768CA"/>
    <w:rsid w:val="0088060E"/>
    <w:rsid w:val="008813FE"/>
    <w:rsid w:val="00882971"/>
    <w:rsid w:val="008851D8"/>
    <w:rsid w:val="008867FD"/>
    <w:rsid w:val="00887BBE"/>
    <w:rsid w:val="00890DE2"/>
    <w:rsid w:val="00897296"/>
    <w:rsid w:val="008A24ED"/>
    <w:rsid w:val="008A41BA"/>
    <w:rsid w:val="008B000D"/>
    <w:rsid w:val="008B34C5"/>
    <w:rsid w:val="008B56EF"/>
    <w:rsid w:val="008C384C"/>
    <w:rsid w:val="008D41FF"/>
    <w:rsid w:val="008D6070"/>
    <w:rsid w:val="008E02DF"/>
    <w:rsid w:val="008E2D68"/>
    <w:rsid w:val="008E6756"/>
    <w:rsid w:val="008F2EF2"/>
    <w:rsid w:val="0090271F"/>
    <w:rsid w:val="00902C75"/>
    <w:rsid w:val="00902E23"/>
    <w:rsid w:val="00905A49"/>
    <w:rsid w:val="009114D7"/>
    <w:rsid w:val="0091348E"/>
    <w:rsid w:val="00917CCB"/>
    <w:rsid w:val="00922C9D"/>
    <w:rsid w:val="00925E86"/>
    <w:rsid w:val="00933FB0"/>
    <w:rsid w:val="0093429F"/>
    <w:rsid w:val="00934E7A"/>
    <w:rsid w:val="00942EC2"/>
    <w:rsid w:val="009460FE"/>
    <w:rsid w:val="0095652B"/>
    <w:rsid w:val="00962FD0"/>
    <w:rsid w:val="00963AE5"/>
    <w:rsid w:val="009725B9"/>
    <w:rsid w:val="009751A3"/>
    <w:rsid w:val="009A4421"/>
    <w:rsid w:val="009B2356"/>
    <w:rsid w:val="009C130A"/>
    <w:rsid w:val="009C24BE"/>
    <w:rsid w:val="009C366B"/>
    <w:rsid w:val="009C770B"/>
    <w:rsid w:val="009D4018"/>
    <w:rsid w:val="009E1F58"/>
    <w:rsid w:val="009F14E4"/>
    <w:rsid w:val="009F2D26"/>
    <w:rsid w:val="009F37B7"/>
    <w:rsid w:val="009F4A35"/>
    <w:rsid w:val="009F5662"/>
    <w:rsid w:val="00A02DA1"/>
    <w:rsid w:val="00A0465E"/>
    <w:rsid w:val="00A106E3"/>
    <w:rsid w:val="00A10F02"/>
    <w:rsid w:val="00A14AB1"/>
    <w:rsid w:val="00A152AF"/>
    <w:rsid w:val="00A164B4"/>
    <w:rsid w:val="00A26956"/>
    <w:rsid w:val="00A27486"/>
    <w:rsid w:val="00A27EC1"/>
    <w:rsid w:val="00A3262B"/>
    <w:rsid w:val="00A43E29"/>
    <w:rsid w:val="00A50BB1"/>
    <w:rsid w:val="00A51EEA"/>
    <w:rsid w:val="00A53724"/>
    <w:rsid w:val="00A56066"/>
    <w:rsid w:val="00A572BC"/>
    <w:rsid w:val="00A67B03"/>
    <w:rsid w:val="00A71562"/>
    <w:rsid w:val="00A73129"/>
    <w:rsid w:val="00A82346"/>
    <w:rsid w:val="00A92BA1"/>
    <w:rsid w:val="00A95A32"/>
    <w:rsid w:val="00AA1973"/>
    <w:rsid w:val="00AB4A5D"/>
    <w:rsid w:val="00AC4A5C"/>
    <w:rsid w:val="00AC6BC6"/>
    <w:rsid w:val="00AD3FC0"/>
    <w:rsid w:val="00AE14D0"/>
    <w:rsid w:val="00AE4802"/>
    <w:rsid w:val="00AE65E2"/>
    <w:rsid w:val="00AE68E7"/>
    <w:rsid w:val="00AF09AD"/>
    <w:rsid w:val="00AF1460"/>
    <w:rsid w:val="00AF1B2A"/>
    <w:rsid w:val="00B04E89"/>
    <w:rsid w:val="00B14871"/>
    <w:rsid w:val="00B151D0"/>
    <w:rsid w:val="00B15449"/>
    <w:rsid w:val="00B25489"/>
    <w:rsid w:val="00B30353"/>
    <w:rsid w:val="00B40BBC"/>
    <w:rsid w:val="00B44B80"/>
    <w:rsid w:val="00B45D40"/>
    <w:rsid w:val="00B47366"/>
    <w:rsid w:val="00B51D1A"/>
    <w:rsid w:val="00B525AD"/>
    <w:rsid w:val="00B52E0A"/>
    <w:rsid w:val="00B7296A"/>
    <w:rsid w:val="00B76264"/>
    <w:rsid w:val="00B777D2"/>
    <w:rsid w:val="00B859D5"/>
    <w:rsid w:val="00B86067"/>
    <w:rsid w:val="00B9069C"/>
    <w:rsid w:val="00B93086"/>
    <w:rsid w:val="00B942A4"/>
    <w:rsid w:val="00B978E3"/>
    <w:rsid w:val="00BA19ED"/>
    <w:rsid w:val="00BA4B8D"/>
    <w:rsid w:val="00BC0F7D"/>
    <w:rsid w:val="00BC38D3"/>
    <w:rsid w:val="00BC3966"/>
    <w:rsid w:val="00BC5376"/>
    <w:rsid w:val="00BC6E07"/>
    <w:rsid w:val="00BD7449"/>
    <w:rsid w:val="00BD7D31"/>
    <w:rsid w:val="00BE3255"/>
    <w:rsid w:val="00BE7897"/>
    <w:rsid w:val="00BF128E"/>
    <w:rsid w:val="00C02189"/>
    <w:rsid w:val="00C04F90"/>
    <w:rsid w:val="00C074DD"/>
    <w:rsid w:val="00C141B7"/>
    <w:rsid w:val="00C14455"/>
    <w:rsid w:val="00C1496A"/>
    <w:rsid w:val="00C24FA5"/>
    <w:rsid w:val="00C33079"/>
    <w:rsid w:val="00C45231"/>
    <w:rsid w:val="00C459B4"/>
    <w:rsid w:val="00C551FF"/>
    <w:rsid w:val="00C611E3"/>
    <w:rsid w:val="00C6692C"/>
    <w:rsid w:val="00C72833"/>
    <w:rsid w:val="00C80E1A"/>
    <w:rsid w:val="00C80F1D"/>
    <w:rsid w:val="00C91962"/>
    <w:rsid w:val="00C9265B"/>
    <w:rsid w:val="00C93F40"/>
    <w:rsid w:val="00C96073"/>
    <w:rsid w:val="00C96682"/>
    <w:rsid w:val="00CA3D0C"/>
    <w:rsid w:val="00CA4C49"/>
    <w:rsid w:val="00CA4F13"/>
    <w:rsid w:val="00CB1322"/>
    <w:rsid w:val="00CB4BD6"/>
    <w:rsid w:val="00CC5F1C"/>
    <w:rsid w:val="00CC6003"/>
    <w:rsid w:val="00CD24BA"/>
    <w:rsid w:val="00CD524B"/>
    <w:rsid w:val="00CE6A9C"/>
    <w:rsid w:val="00CE6EF2"/>
    <w:rsid w:val="00CF4751"/>
    <w:rsid w:val="00D06624"/>
    <w:rsid w:val="00D21017"/>
    <w:rsid w:val="00D24CB9"/>
    <w:rsid w:val="00D3293B"/>
    <w:rsid w:val="00D35DE6"/>
    <w:rsid w:val="00D4006D"/>
    <w:rsid w:val="00D558A7"/>
    <w:rsid w:val="00D57972"/>
    <w:rsid w:val="00D601A8"/>
    <w:rsid w:val="00D63BAA"/>
    <w:rsid w:val="00D64B31"/>
    <w:rsid w:val="00D64D9E"/>
    <w:rsid w:val="00D675A9"/>
    <w:rsid w:val="00D738D6"/>
    <w:rsid w:val="00D755EB"/>
    <w:rsid w:val="00D76048"/>
    <w:rsid w:val="00D82E6F"/>
    <w:rsid w:val="00D84592"/>
    <w:rsid w:val="00D84F5F"/>
    <w:rsid w:val="00D85F49"/>
    <w:rsid w:val="00D87E00"/>
    <w:rsid w:val="00D9134D"/>
    <w:rsid w:val="00D91CCD"/>
    <w:rsid w:val="00D929DF"/>
    <w:rsid w:val="00D9333B"/>
    <w:rsid w:val="00DA66B6"/>
    <w:rsid w:val="00DA7A03"/>
    <w:rsid w:val="00DB1818"/>
    <w:rsid w:val="00DB5C85"/>
    <w:rsid w:val="00DC1664"/>
    <w:rsid w:val="00DC309B"/>
    <w:rsid w:val="00DC4DA2"/>
    <w:rsid w:val="00DD4C17"/>
    <w:rsid w:val="00DD5713"/>
    <w:rsid w:val="00DD74A5"/>
    <w:rsid w:val="00DE285B"/>
    <w:rsid w:val="00DF2B1F"/>
    <w:rsid w:val="00DF62CD"/>
    <w:rsid w:val="00E04EE5"/>
    <w:rsid w:val="00E05432"/>
    <w:rsid w:val="00E1054F"/>
    <w:rsid w:val="00E16509"/>
    <w:rsid w:val="00E27277"/>
    <w:rsid w:val="00E4309A"/>
    <w:rsid w:val="00E44582"/>
    <w:rsid w:val="00E44F7E"/>
    <w:rsid w:val="00E5694A"/>
    <w:rsid w:val="00E601E7"/>
    <w:rsid w:val="00E60497"/>
    <w:rsid w:val="00E61A50"/>
    <w:rsid w:val="00E66326"/>
    <w:rsid w:val="00E714C4"/>
    <w:rsid w:val="00E72D96"/>
    <w:rsid w:val="00E7426F"/>
    <w:rsid w:val="00E77645"/>
    <w:rsid w:val="00E83E23"/>
    <w:rsid w:val="00E92FE2"/>
    <w:rsid w:val="00E934AE"/>
    <w:rsid w:val="00E94CFF"/>
    <w:rsid w:val="00E96342"/>
    <w:rsid w:val="00EA15B0"/>
    <w:rsid w:val="00EA5EA7"/>
    <w:rsid w:val="00EB3054"/>
    <w:rsid w:val="00EB5CFF"/>
    <w:rsid w:val="00EC1D5A"/>
    <w:rsid w:val="00EC4A25"/>
    <w:rsid w:val="00ED3FF3"/>
    <w:rsid w:val="00ED6901"/>
    <w:rsid w:val="00ED7647"/>
    <w:rsid w:val="00EF608C"/>
    <w:rsid w:val="00F025A2"/>
    <w:rsid w:val="00F04712"/>
    <w:rsid w:val="00F13360"/>
    <w:rsid w:val="00F16A53"/>
    <w:rsid w:val="00F22EC7"/>
    <w:rsid w:val="00F2430C"/>
    <w:rsid w:val="00F2431B"/>
    <w:rsid w:val="00F325C8"/>
    <w:rsid w:val="00F341CF"/>
    <w:rsid w:val="00F4790C"/>
    <w:rsid w:val="00F51EB6"/>
    <w:rsid w:val="00F60514"/>
    <w:rsid w:val="00F61832"/>
    <w:rsid w:val="00F61A19"/>
    <w:rsid w:val="00F653B8"/>
    <w:rsid w:val="00F657F9"/>
    <w:rsid w:val="00F6650D"/>
    <w:rsid w:val="00F9008D"/>
    <w:rsid w:val="00FA1266"/>
    <w:rsid w:val="00FA7058"/>
    <w:rsid w:val="00FB272C"/>
    <w:rsid w:val="00FB5230"/>
    <w:rsid w:val="00FC1192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077487"/>
    <w:pPr>
      <w:spacing w:after="120"/>
    </w:pPr>
    <w:rPr>
      <w:rFonts w:ascii="Arial" w:eastAsia="SimSun" w:hAnsi="Arial"/>
      <w:lang w:eastAsia="en-US"/>
    </w:rPr>
  </w:style>
  <w:style w:type="table" w:styleId="GridTable1Light">
    <w:name w:val="Grid Table 1 Light"/>
    <w:basedOn w:val="TableNormal"/>
    <w:uiPriority w:val="46"/>
    <w:rsid w:val="00077487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">
    <w:name w:val="Editor's Note Char"/>
    <w:aliases w:val="EN Char"/>
    <w:link w:val="EditorsNote"/>
    <w:locked/>
    <w:rsid w:val="00261F3F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61F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C536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361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0D0110"/>
    <w:rPr>
      <w:lang w:eastAsia="en-US"/>
    </w:rPr>
  </w:style>
  <w:style w:type="paragraph" w:styleId="ListParagraph">
    <w:name w:val="List Paragraph"/>
    <w:basedOn w:val="Normal"/>
    <w:uiPriority w:val="34"/>
    <w:qFormat/>
    <w:rsid w:val="0021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2861-CBA2-4B65-9C25-CBA51F70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88BE1-36EC-43BA-8FC2-916AF7C56C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11AB46-A1D2-4D1D-A72E-B999849418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E99CB4-2839-476F-BC0A-65730B305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FC1FDB-9C1E-4CDB-B061-D83C1822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3111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Alice Li</dc:creator>
  <cp:lastModifiedBy>Alice Li</cp:lastModifiedBy>
  <cp:revision>4</cp:revision>
  <cp:lastPrinted>2019-02-25T14:05:00Z</cp:lastPrinted>
  <dcterms:created xsi:type="dcterms:W3CDTF">2024-08-09T11:39:00Z</dcterms:created>
  <dcterms:modified xsi:type="dcterms:W3CDTF">2024-08-09T12:11:00Z</dcterms:modified>
</cp:coreProperties>
</file>